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FC395" w14:textId="7B137542" w:rsidR="0098663E" w:rsidRDefault="00CC6F06" w:rsidP="00CC6F06">
      <w:pPr>
        <w:pStyle w:val="NormalWeb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E2F362" wp14:editId="60E14863">
            <wp:simplePos x="0" y="0"/>
            <wp:positionH relativeFrom="margin">
              <wp:posOffset>3116580</wp:posOffset>
            </wp:positionH>
            <wp:positionV relativeFrom="paragraph">
              <wp:posOffset>171450</wp:posOffset>
            </wp:positionV>
            <wp:extent cx="3008630" cy="2850515"/>
            <wp:effectExtent l="2857" t="0" r="4128" b="4127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8630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F06">
        <w:rPr>
          <w:noProof/>
        </w:rPr>
        <w:drawing>
          <wp:inline distT="0" distB="0" distL="0" distR="0" wp14:anchorId="33D5032E" wp14:editId="0DE7C9A4">
            <wp:extent cx="2381250" cy="304800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3AEE0" w14:textId="47634D42" w:rsidR="00941A06" w:rsidRPr="00922213" w:rsidRDefault="00941A06" w:rsidP="00017EE2">
      <w:pPr>
        <w:pStyle w:val="NormalWeb"/>
        <w:tabs>
          <w:tab w:val="left" w:pos="931"/>
        </w:tabs>
        <w:rPr>
          <w:noProof/>
          <w:sz w:val="22"/>
          <w:szCs w:val="22"/>
        </w:rPr>
      </w:pPr>
    </w:p>
    <w:p w14:paraId="369EC5C5" w14:textId="6A031086" w:rsidR="003A6AA0" w:rsidRDefault="00880928" w:rsidP="00B912D0">
      <w:pPr>
        <w:tabs>
          <w:tab w:val="left" w:pos="2802"/>
          <w:tab w:val="center" w:pos="4680"/>
        </w:tabs>
      </w:pPr>
      <w:r>
        <w:t xml:space="preserve">The residence at 175 Montauk Avenue was constructed </w:t>
      </w:r>
      <w:r w:rsidR="006F563F">
        <w:t xml:space="preserve">in </w:t>
      </w:r>
      <w:r w:rsidR="00B54D81">
        <w:t>1905 for Henry Lulfler</w:t>
      </w:r>
      <w:r w:rsidR="004D1C0B">
        <w:t xml:space="preserve">, on land he purchased in 1894.  </w:t>
      </w:r>
      <w:r w:rsidR="00632AAC">
        <w:t xml:space="preserve"> At the end of the 19</w:t>
      </w:r>
      <w:r w:rsidR="00632AAC" w:rsidRPr="00632AAC">
        <w:rPr>
          <w:vertAlign w:val="superscript"/>
        </w:rPr>
        <w:t>th</w:t>
      </w:r>
      <w:r w:rsidR="00632AAC">
        <w:t xml:space="preserve"> and early 20</w:t>
      </w:r>
      <w:r w:rsidR="00632AAC" w:rsidRPr="00632AAC">
        <w:rPr>
          <w:vertAlign w:val="superscript"/>
        </w:rPr>
        <w:t>th</w:t>
      </w:r>
      <w:r w:rsidR="00632AAC">
        <w:t xml:space="preserve"> centuries, the land on which the residence is sited began to be improved with </w:t>
      </w:r>
      <w:r w:rsidR="002F1295">
        <w:t xml:space="preserve">the subdivision’s </w:t>
      </w:r>
      <w:r w:rsidR="00E97BF2">
        <w:t>pl</w:t>
      </w:r>
      <w:r w:rsidR="00632AAC">
        <w:t>atting and provision for water mains and electric streetcar tracks. The house is just outside</w:t>
      </w:r>
      <w:r w:rsidR="00E97BF2">
        <w:t>, and to the east</w:t>
      </w:r>
      <w:r w:rsidR="00632AAC">
        <w:t xml:space="preserve"> of the boundaries of the Montauk Avenue Historic District listed in the National Register of Historic Places in December, 1990. </w:t>
      </w:r>
      <w:r w:rsidR="007D7F93">
        <w:t xml:space="preserve">The residence at </w:t>
      </w:r>
      <w:r w:rsidR="001749DE">
        <w:t>175 Montauk is flanked on either side by two, larger multifamily residences of about the same vinta</w:t>
      </w:r>
      <w:r w:rsidR="009078FD">
        <w:t>ge.</w:t>
      </w:r>
    </w:p>
    <w:p w14:paraId="31306C30" w14:textId="77777777" w:rsidR="00225914" w:rsidRDefault="00225914" w:rsidP="00B912D0">
      <w:pPr>
        <w:tabs>
          <w:tab w:val="left" w:pos="2802"/>
          <w:tab w:val="center" w:pos="4680"/>
        </w:tabs>
      </w:pPr>
    </w:p>
    <w:p w14:paraId="5522C18F" w14:textId="253BE330" w:rsidR="00225914" w:rsidRDefault="00225914" w:rsidP="00B912D0">
      <w:pPr>
        <w:tabs>
          <w:tab w:val="left" w:pos="2802"/>
          <w:tab w:val="center" w:pos="4680"/>
        </w:tabs>
      </w:pPr>
      <w:r>
        <w:t>In New London, on</w:t>
      </w:r>
      <w:r w:rsidR="00217BA5">
        <w:t xml:space="preserve"> what had previously been farm land before the turn of the 20</w:t>
      </w:r>
      <w:r w:rsidR="00217BA5" w:rsidRPr="00217BA5">
        <w:rPr>
          <w:vertAlign w:val="superscript"/>
        </w:rPr>
        <w:t>th</w:t>
      </w:r>
      <w:r w:rsidR="00217BA5">
        <w:t xml:space="preserve"> c</w:t>
      </w:r>
      <w:r w:rsidR="007B30FC">
        <w:t>entury</w:t>
      </w:r>
      <w:r w:rsidR="00217BA5">
        <w:t xml:space="preserve">, </w:t>
      </w:r>
      <w:r w:rsidR="009078FD">
        <w:t>this</w:t>
      </w:r>
      <w:r w:rsidR="0035139B">
        <w:t xml:space="preserve"> “</w:t>
      </w:r>
      <w:r w:rsidR="009078FD">
        <w:t>streetcar</w:t>
      </w:r>
      <w:r w:rsidR="001749DE">
        <w:t xml:space="preserve"> suburb” was designed for its homogeneity in</w:t>
      </w:r>
      <w:r w:rsidR="0035139B">
        <w:t xml:space="preserve"> both the</w:t>
      </w:r>
      <w:r w:rsidR="001749DE">
        <w:t xml:space="preserve"> </w:t>
      </w:r>
      <w:r w:rsidR="00AE1CF5">
        <w:t>house and</w:t>
      </w:r>
      <w:r w:rsidR="00217BA5">
        <w:t xml:space="preserve"> lot sizes; the uniformity of the setback</w:t>
      </w:r>
      <w:r w:rsidR="0035139B">
        <w:t>s</w:t>
      </w:r>
      <w:r w:rsidR="00217BA5">
        <w:t>, and the planting of street trees</w:t>
      </w:r>
      <w:r w:rsidR="00E05770">
        <w:t>. In</w:t>
      </w:r>
      <w:r w:rsidR="00217BA5">
        <w:t xml:space="preserve"> close proximity</w:t>
      </w:r>
      <w:r w:rsidR="000011F6">
        <w:t>, often referred to as the Willetts Avenue neighborhood</w:t>
      </w:r>
      <w:r w:rsidR="00A64BFB">
        <w:t>,</w:t>
      </w:r>
      <w:r w:rsidR="00E05770">
        <w:t xml:space="preserve"> </w:t>
      </w:r>
      <w:r w:rsidR="000011F6">
        <w:t>are</w:t>
      </w:r>
      <w:r w:rsidR="00217BA5">
        <w:t xml:space="preserve"> landscape elements such as pocket parks and wide median</w:t>
      </w:r>
      <w:r w:rsidR="006D3E0C">
        <w:t xml:space="preserve">s. The “suburb” was intended to </w:t>
      </w:r>
      <w:r w:rsidR="00BE226F">
        <w:t xml:space="preserve">remove the </w:t>
      </w:r>
      <w:r w:rsidR="00B40033">
        <w:t xml:space="preserve">new </w:t>
      </w:r>
      <w:r w:rsidR="00BE226F">
        <w:t xml:space="preserve">residents from an often dense and paved urban environment, into a more </w:t>
      </w:r>
      <w:r w:rsidR="003D132E">
        <w:t>sylvan, green</w:t>
      </w:r>
      <w:r w:rsidR="00417394">
        <w:t xml:space="preserve"> open space</w:t>
      </w:r>
      <w:r w:rsidR="001329E1">
        <w:t>.</w:t>
      </w:r>
      <w:r w:rsidR="00217BA5">
        <w:t xml:space="preserve"> </w:t>
      </w:r>
      <w:r>
        <w:t xml:space="preserve">The </w:t>
      </w:r>
      <w:r w:rsidR="00417394">
        <w:t>architectural</w:t>
      </w:r>
      <w:r>
        <w:t xml:space="preserve"> designs, often executed by carpenter builders</w:t>
      </w:r>
      <w:r w:rsidR="00F63C08">
        <w:t>,</w:t>
      </w:r>
      <w:r>
        <w:t xml:space="preserve"> were derivative in style, often reflecting the historicism of earlier </w:t>
      </w:r>
      <w:r w:rsidR="00043A9A">
        <w:t>decades</w:t>
      </w:r>
      <w:r>
        <w:t>.</w:t>
      </w:r>
    </w:p>
    <w:p w14:paraId="61922A12" w14:textId="77777777" w:rsidR="008D299A" w:rsidRDefault="008D299A" w:rsidP="00B912D0">
      <w:pPr>
        <w:tabs>
          <w:tab w:val="left" w:pos="2802"/>
          <w:tab w:val="center" w:pos="4680"/>
        </w:tabs>
      </w:pPr>
    </w:p>
    <w:p w14:paraId="256068B3" w14:textId="77777777" w:rsidR="00AC02FD" w:rsidRDefault="00932B88" w:rsidP="00B912D0">
      <w:pPr>
        <w:tabs>
          <w:tab w:val="left" w:pos="2802"/>
          <w:tab w:val="center" w:pos="4680"/>
        </w:tabs>
      </w:pPr>
      <w:r>
        <w:t>Henry Lufler</w:t>
      </w:r>
      <w:r w:rsidR="002758F8">
        <w:t xml:space="preserve"> (1848-1910</w:t>
      </w:r>
      <w:r w:rsidR="00115000">
        <w:t>) the</w:t>
      </w:r>
      <w:r>
        <w:t xml:space="preserve"> original </w:t>
      </w:r>
      <w:r w:rsidR="00DF606E">
        <w:t>owner</w:t>
      </w:r>
      <w:r w:rsidR="00EA06BD">
        <w:t xml:space="preserve"> of the Montauk Avenue residence</w:t>
      </w:r>
      <w:r>
        <w:t xml:space="preserve"> was born in Massachusetts and later moved to Stafford, </w:t>
      </w:r>
      <w:r w:rsidR="002758F8">
        <w:t xml:space="preserve">Tolland </w:t>
      </w:r>
      <w:r w:rsidR="00DF606E">
        <w:t>County, Connecticut.  For many years</w:t>
      </w:r>
      <w:r w:rsidR="00184075">
        <w:t xml:space="preserve"> Luf</w:t>
      </w:r>
      <w:r w:rsidR="00DF606E">
        <w:t>ler</w:t>
      </w:r>
      <w:r w:rsidR="00184075">
        <w:t>,</w:t>
      </w:r>
      <w:r w:rsidR="00DF606E">
        <w:t xml:space="preserve"> a </w:t>
      </w:r>
      <w:r w:rsidR="00115000">
        <w:t>machinist, was</w:t>
      </w:r>
      <w:r w:rsidR="00DF606E">
        <w:t xml:space="preserve"> employed by the </w:t>
      </w:r>
      <w:r w:rsidR="00D16396">
        <w:t>D.E. Whiton Machine Company, and upon his move to New London, was a supervisor of the tool shop.</w:t>
      </w:r>
      <w:r w:rsidR="00F1743B">
        <w:rPr>
          <w:rStyle w:val="FootnoteReference"/>
        </w:rPr>
        <w:footnoteReference w:id="1"/>
      </w:r>
      <w:r w:rsidR="00D932A1">
        <w:t xml:space="preserve"> </w:t>
      </w:r>
      <w:r w:rsidR="00271091">
        <w:t>L</w:t>
      </w:r>
      <w:r w:rsidR="00D932A1">
        <w:t xml:space="preserve">ufler, a Republican, was heavily involved in politics, and while in Stafford represented the town in the general assembly. </w:t>
      </w:r>
      <w:r w:rsidR="00271091">
        <w:t xml:space="preserve">His leadership extended during his </w:t>
      </w:r>
      <w:r w:rsidR="008A77FC">
        <w:t>25-year</w:t>
      </w:r>
      <w:r w:rsidR="00271091">
        <w:t xml:space="preserve"> residency in New London as he served several years as a delegate to the probate convention</w:t>
      </w:r>
      <w:r w:rsidR="001743B7">
        <w:t>.</w:t>
      </w:r>
      <w:r w:rsidR="00184075">
        <w:t xml:space="preserve"> While in the employ of the Whiton Company, Lufler was </w:t>
      </w:r>
      <w:r w:rsidR="00E37CD2">
        <w:t xml:space="preserve">a leader in the </w:t>
      </w:r>
      <w:r w:rsidR="00184075">
        <w:t>Whiton Mutual Aid and Benefit Association</w:t>
      </w:r>
      <w:r w:rsidR="00E556B3">
        <w:t xml:space="preserve">, becoming </w:t>
      </w:r>
    </w:p>
    <w:p w14:paraId="757D29A7" w14:textId="77777777" w:rsidR="00AC02FD" w:rsidRDefault="00AC02FD" w:rsidP="00B912D0">
      <w:pPr>
        <w:tabs>
          <w:tab w:val="left" w:pos="2802"/>
          <w:tab w:val="center" w:pos="4680"/>
        </w:tabs>
      </w:pPr>
    </w:p>
    <w:p w14:paraId="0A51603E" w14:textId="6C1490EA" w:rsidR="003168FD" w:rsidRDefault="00E556B3" w:rsidP="00985211">
      <w:pPr>
        <w:tabs>
          <w:tab w:val="left" w:pos="2802"/>
          <w:tab w:val="center" w:pos="4680"/>
        </w:tabs>
      </w:pPr>
      <w:r>
        <w:lastRenderedPageBreak/>
        <w:t xml:space="preserve">its president between </w:t>
      </w:r>
      <w:r w:rsidR="00C37683">
        <w:t>1904-1905</w:t>
      </w:r>
      <w:r w:rsidR="004E583A">
        <w:rPr>
          <w:rStyle w:val="FootnoteReference"/>
        </w:rPr>
        <w:footnoteReference w:id="2"/>
      </w:r>
      <w:r w:rsidR="00184075">
        <w:t>.</w:t>
      </w:r>
      <w:r w:rsidR="00271091">
        <w:t xml:space="preserve"> </w:t>
      </w:r>
      <w:r w:rsidR="00F62CA4">
        <w:t>He was married to</w:t>
      </w:r>
      <w:r w:rsidR="007C2E06">
        <w:t xml:space="preserve"> L.</w:t>
      </w:r>
      <w:r w:rsidR="00F62CA4">
        <w:t xml:space="preserve"> Rosalia and had one son,</w:t>
      </w:r>
      <w:r w:rsidR="00410812">
        <w:t xml:space="preserve"> named</w:t>
      </w:r>
      <w:r w:rsidR="00F62CA4">
        <w:t xml:space="preserve"> Forrest </w:t>
      </w:r>
      <w:r w:rsidR="00091FAD">
        <w:t>D. Lufler.</w:t>
      </w:r>
    </w:p>
    <w:p w14:paraId="7B579CC9" w14:textId="4BCA8A62" w:rsidR="003168FD" w:rsidRDefault="003168FD" w:rsidP="00985211">
      <w:pPr>
        <w:tabs>
          <w:tab w:val="left" w:pos="2802"/>
          <w:tab w:val="center" w:pos="4680"/>
        </w:tabs>
      </w:pPr>
    </w:p>
    <w:p w14:paraId="2816DA8A" w14:textId="37294024" w:rsidR="005F62BB" w:rsidRDefault="008C5AC0" w:rsidP="005F62BB">
      <w:r>
        <w:t xml:space="preserve">Besides his engagement in politics and the Mutual Benefit Society, Henry Lufler </w:t>
      </w:r>
      <w:r w:rsidR="0081419F">
        <w:t xml:space="preserve">was a luminary in the </w:t>
      </w:r>
      <w:r w:rsidR="008B0039">
        <w:t>First Church of Christ</w:t>
      </w:r>
      <w:r>
        <w:t xml:space="preserve"> (Congregational) located </w:t>
      </w:r>
      <w:r w:rsidR="00816694">
        <w:t>at</w:t>
      </w:r>
      <w:r w:rsidR="00963F07">
        <w:t xml:space="preserve"> </w:t>
      </w:r>
      <w:r>
        <w:t>the corner of State and Union Streets</w:t>
      </w:r>
      <w:r w:rsidR="007F07B6">
        <w:t xml:space="preserve"> at the turn of the 20</w:t>
      </w:r>
      <w:r w:rsidR="007F07B6" w:rsidRPr="007F07B6">
        <w:rPr>
          <w:vertAlign w:val="superscript"/>
        </w:rPr>
        <w:t>th</w:t>
      </w:r>
      <w:r w:rsidR="007F07B6">
        <w:t xml:space="preserve"> c</w:t>
      </w:r>
      <w:r>
        <w:t xml:space="preserve">. </w:t>
      </w:r>
      <w:r w:rsidR="005F4240">
        <w:t>He was</w:t>
      </w:r>
      <w:r w:rsidR="008B0039">
        <w:t xml:space="preserve"> </w:t>
      </w:r>
      <w:r w:rsidR="007F07B6">
        <w:t>especially</w:t>
      </w:r>
      <w:r w:rsidR="008B0039">
        <w:t xml:space="preserve"> committed to youth </w:t>
      </w:r>
      <w:r w:rsidR="005F4240">
        <w:t>activities</w:t>
      </w:r>
      <w:r w:rsidR="00774FD8">
        <w:t xml:space="preserve"> as a leader in the YMCA and as a Sunday School teacher and </w:t>
      </w:r>
      <w:r w:rsidR="004B4FC9">
        <w:t>Deacon of</w:t>
      </w:r>
      <w:r w:rsidR="004B40A0">
        <w:t xml:space="preserve"> the church.  The Sunday School met in the Bethany Chapel, and Lufler was named its Superintendent </w:t>
      </w:r>
      <w:r w:rsidR="002E4C86">
        <w:t>from 1903 until 1907.</w:t>
      </w:r>
      <w:r w:rsidR="00D949F6">
        <w:rPr>
          <w:rStyle w:val="FootnoteReference"/>
        </w:rPr>
        <w:footnoteReference w:id="3"/>
      </w:r>
      <w:r w:rsidR="002E4C86">
        <w:t xml:space="preserve"> </w:t>
      </w:r>
    </w:p>
    <w:p w14:paraId="416448F2" w14:textId="77777777" w:rsidR="00C8698F" w:rsidRDefault="00C8698F" w:rsidP="005F62BB"/>
    <w:p w14:paraId="5E481963" w14:textId="4E35EB63" w:rsidR="00C8698F" w:rsidRDefault="00C8698F" w:rsidP="005F62BB">
      <w:r>
        <w:t xml:space="preserve">After Henry’s death in 1910, Mrs. Lufler sold the home </w:t>
      </w:r>
      <w:r w:rsidR="00877266">
        <w:t>to Raymond Burrows in 1914. The chain of subsequent owners is as follows:</w:t>
      </w:r>
    </w:p>
    <w:p w14:paraId="10BE5DA9" w14:textId="77777777" w:rsidR="006E31E7" w:rsidRDefault="006E31E7" w:rsidP="005F62BB"/>
    <w:p w14:paraId="1CC67DFA" w14:textId="225E0107" w:rsidR="00877266" w:rsidRDefault="00877266" w:rsidP="005F62BB">
      <w:r>
        <w:tab/>
      </w:r>
      <w:r w:rsidR="00AA3B0E">
        <w:t>Patrick Kenure</w:t>
      </w:r>
      <w:r w:rsidR="00EA15FC">
        <w:t xml:space="preserve"> 1915</w:t>
      </w:r>
    </w:p>
    <w:p w14:paraId="1DD85ACE" w14:textId="4A58FE1D" w:rsidR="00EA15FC" w:rsidRDefault="00EA15FC" w:rsidP="005F62BB">
      <w:r>
        <w:tab/>
        <w:t>Marga</w:t>
      </w:r>
      <w:r w:rsidR="00217FBE">
        <w:t>ret Kenure 1935</w:t>
      </w:r>
    </w:p>
    <w:p w14:paraId="13C145D3" w14:textId="754A4FB8" w:rsidR="00217FBE" w:rsidRDefault="00217FBE" w:rsidP="005F62BB">
      <w:r>
        <w:tab/>
      </w:r>
      <w:r w:rsidR="00485959">
        <w:t>Natalie</w:t>
      </w:r>
      <w:r w:rsidR="00F27DE5">
        <w:t xml:space="preserve"> </w:t>
      </w:r>
      <w:r w:rsidR="00485959">
        <w:t>Higbee</w:t>
      </w:r>
      <w:r w:rsidR="00F27DE5">
        <w:t>, Margaret and Mary E. Kenure , 1960</w:t>
      </w:r>
    </w:p>
    <w:p w14:paraId="0971F073" w14:textId="50C05110" w:rsidR="00F96B90" w:rsidRDefault="00F96B90" w:rsidP="005F62BB">
      <w:r>
        <w:tab/>
        <w:t>Rose Mary Ward, 1975</w:t>
      </w:r>
    </w:p>
    <w:p w14:paraId="084E97D9" w14:textId="0C575C27" w:rsidR="00F96B90" w:rsidRDefault="00F96B90" w:rsidP="005F62BB">
      <w:r>
        <w:tab/>
      </w:r>
      <w:r w:rsidR="00584D49">
        <w:t>Charles B. and Amelia M. Nye, 1976</w:t>
      </w:r>
    </w:p>
    <w:p w14:paraId="04C249B9" w14:textId="2C5E9291" w:rsidR="00584D49" w:rsidRDefault="00584D49" w:rsidP="005F62BB">
      <w:r>
        <w:tab/>
      </w:r>
      <w:r w:rsidR="007F1481">
        <w:t>Denise K. and Douglas J. Goodman, 1995</w:t>
      </w:r>
    </w:p>
    <w:p w14:paraId="2CB076C7" w14:textId="1D6837A5" w:rsidR="007F1481" w:rsidRDefault="007F1481" w:rsidP="005F62BB">
      <w:r>
        <w:tab/>
      </w:r>
      <w:r w:rsidR="00B14E1F">
        <w:t>Dorothy A. and Willliam R. Salen, 1999</w:t>
      </w:r>
    </w:p>
    <w:p w14:paraId="16A7DEAA" w14:textId="026BADF9" w:rsidR="00B14E1F" w:rsidRDefault="00B14E1F" w:rsidP="005F62BB">
      <w:r>
        <w:tab/>
        <w:t>David W. Craddock and Cathlene J. Hutchings, 2002</w:t>
      </w:r>
    </w:p>
    <w:p w14:paraId="5C5FD75C" w14:textId="77777777" w:rsidR="00B30DF3" w:rsidRDefault="00B30DF3" w:rsidP="00B54D81">
      <w:pPr>
        <w:tabs>
          <w:tab w:val="left" w:pos="2802"/>
          <w:tab w:val="center" w:pos="4680"/>
        </w:tabs>
        <w:jc w:val="both"/>
      </w:pPr>
    </w:p>
    <w:p w14:paraId="1D2F9CA4" w14:textId="32DDEB0E" w:rsidR="00B30DF3" w:rsidRPr="00A30F58" w:rsidRDefault="00B30DF3" w:rsidP="00B54D81">
      <w:pPr>
        <w:tabs>
          <w:tab w:val="left" w:pos="2802"/>
          <w:tab w:val="center" w:pos="4680"/>
        </w:tabs>
        <w:jc w:val="both"/>
      </w:pPr>
      <w:r>
        <w:t>Sited on a steep embankment</w:t>
      </w:r>
      <w:r w:rsidR="00F46C87">
        <w:t xml:space="preserve"> facing east </w:t>
      </w:r>
      <w:r w:rsidR="00280283">
        <w:t>and occupying</w:t>
      </w:r>
      <w:r>
        <w:t xml:space="preserve"> the middle lot </w:t>
      </w:r>
      <w:r w:rsidR="00F46C87">
        <w:t>on a block</w:t>
      </w:r>
      <w:r>
        <w:t xml:space="preserve"> flanked by homes of similar design and </w:t>
      </w:r>
      <w:r w:rsidR="005662E5">
        <w:t>vintage</w:t>
      </w:r>
      <w:r>
        <w:t xml:space="preserve">, </w:t>
      </w:r>
      <w:r w:rsidR="00F46C87">
        <w:t>the residence was originally</w:t>
      </w:r>
      <w:r w:rsidR="00C8698F">
        <w:t xml:space="preserve"> built as</w:t>
      </w:r>
      <w:r w:rsidR="00F46C87">
        <w:t xml:space="preserve"> a single-family</w:t>
      </w:r>
      <w:r w:rsidR="00C8698F">
        <w:t xml:space="preserve"> home</w:t>
      </w:r>
      <w:r w:rsidR="00F46C87">
        <w:t xml:space="preserve"> and was later converted into a multi-family dwelling. </w:t>
      </w:r>
      <w:r w:rsidR="00645B8A">
        <w:t xml:space="preserve">The design of the home is most aptly </w:t>
      </w:r>
      <w:r w:rsidR="00862756">
        <w:t>described as</w:t>
      </w:r>
      <w:r w:rsidR="00645B8A">
        <w:t xml:space="preserve"> “American Foursquare” characterized by its 2 ½ story height, rectangular plan,</w:t>
      </w:r>
      <w:r w:rsidR="00A268D3">
        <w:t xml:space="preserve"> intersecting gable roofs and full width front porch. </w:t>
      </w:r>
      <w:r w:rsidR="00FA3062">
        <w:t xml:space="preserve">The </w:t>
      </w:r>
      <w:r w:rsidR="00BF41FB">
        <w:t xml:space="preserve">shed roof of the </w:t>
      </w:r>
      <w:r w:rsidR="00FA3062">
        <w:t>porch</w:t>
      </w:r>
      <w:r w:rsidR="00F24987">
        <w:t xml:space="preserve"> is</w:t>
      </w:r>
      <w:r w:rsidR="00806FFC">
        <w:t xml:space="preserve"> supported </w:t>
      </w:r>
      <w:r w:rsidR="006F6244">
        <w:t>by slender</w:t>
      </w:r>
      <w:r w:rsidR="00065FFB">
        <w:t xml:space="preserve"> wooden posts </w:t>
      </w:r>
      <w:r w:rsidR="00F24987">
        <w:t xml:space="preserve">that possess a spindle profile and terminate in a decorative wooden capital. The porch posts and capitals are reminiscent of </w:t>
      </w:r>
      <w:r w:rsidR="006F6244">
        <w:t xml:space="preserve">the more elaborate </w:t>
      </w:r>
      <w:r w:rsidR="00F24987">
        <w:t>Queen Ann</w:t>
      </w:r>
      <w:r w:rsidR="006F6244">
        <w:t>e design.</w:t>
      </w:r>
    </w:p>
    <w:sectPr w:rsidR="00B30DF3" w:rsidRPr="00A30F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11090" w14:textId="77777777" w:rsidR="00324DD8" w:rsidRDefault="00324DD8" w:rsidP="0098663E">
      <w:r>
        <w:separator/>
      </w:r>
    </w:p>
  </w:endnote>
  <w:endnote w:type="continuationSeparator" w:id="0">
    <w:p w14:paraId="42D62350" w14:textId="77777777" w:rsidR="00324DD8" w:rsidRDefault="00324DD8" w:rsidP="0098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2A55E" w14:textId="77777777" w:rsidR="00324DD8" w:rsidRDefault="00324DD8" w:rsidP="0098663E">
      <w:r>
        <w:separator/>
      </w:r>
    </w:p>
  </w:footnote>
  <w:footnote w:type="continuationSeparator" w:id="0">
    <w:p w14:paraId="282DA97F" w14:textId="77777777" w:rsidR="00324DD8" w:rsidRDefault="00324DD8" w:rsidP="0098663E">
      <w:r>
        <w:continuationSeparator/>
      </w:r>
    </w:p>
  </w:footnote>
  <w:footnote w:id="1">
    <w:p w14:paraId="7EBDD039" w14:textId="7E9B4F60" w:rsidR="00F1743B" w:rsidRDefault="00F1743B">
      <w:pPr>
        <w:pStyle w:val="FootnoteText"/>
      </w:pPr>
      <w:r>
        <w:rPr>
          <w:rStyle w:val="FootnoteReference"/>
        </w:rPr>
        <w:footnoteRef/>
      </w:r>
      <w:r>
        <w:t xml:space="preserve"> “Obituary, Henry Lufler” </w:t>
      </w:r>
      <w:r w:rsidRPr="00753B00">
        <w:rPr>
          <w:i/>
          <w:iCs/>
        </w:rPr>
        <w:t>The Norwich Bulletin</w:t>
      </w:r>
      <w:r>
        <w:t>, December 10, 1910. P.11</w:t>
      </w:r>
    </w:p>
  </w:footnote>
  <w:footnote w:id="2">
    <w:p w14:paraId="10835649" w14:textId="32182407" w:rsidR="004E583A" w:rsidRDefault="004E58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030F3">
        <w:t>During</w:t>
      </w:r>
      <w:r>
        <w:t xml:space="preserve"> the </w:t>
      </w:r>
      <w:r w:rsidR="00E40CB1">
        <w:t>ear</w:t>
      </w:r>
      <w:r w:rsidR="00D222B8">
        <w:t>ly</w:t>
      </w:r>
      <w:r>
        <w:t xml:space="preserve"> 20</w:t>
      </w:r>
      <w:r w:rsidRPr="004E583A">
        <w:rPr>
          <w:vertAlign w:val="superscript"/>
        </w:rPr>
        <w:t>th</w:t>
      </w:r>
      <w:r>
        <w:t xml:space="preserve"> c</w:t>
      </w:r>
      <w:r w:rsidR="00B54901">
        <w:t>entury</w:t>
      </w:r>
      <w:r>
        <w:t>.</w:t>
      </w:r>
      <w:r w:rsidR="001250C2">
        <w:t>, at a time of rapid urbanization across America</w:t>
      </w:r>
      <w:r w:rsidR="00353854">
        <w:t xml:space="preserve"> and before the advent of institutionalized government welfare </w:t>
      </w:r>
      <w:r w:rsidR="009724B5">
        <w:t>programs,</w:t>
      </w:r>
      <w:r>
        <w:t xml:space="preserve"> Mutual Aid societies were </w:t>
      </w:r>
      <w:r w:rsidR="007847E3">
        <w:t xml:space="preserve">formed </w:t>
      </w:r>
      <w:r>
        <w:t>a</w:t>
      </w:r>
      <w:r w:rsidR="00FE0DB2">
        <w:t>s</w:t>
      </w:r>
      <w:r>
        <w:t xml:space="preserve"> p</w:t>
      </w:r>
      <w:r w:rsidR="003E2C74">
        <w:t>ractical</w:t>
      </w:r>
      <w:r>
        <w:t xml:space="preserve"> way for individuals with common </w:t>
      </w:r>
      <w:r w:rsidR="00023A30">
        <w:t>interest</w:t>
      </w:r>
      <w:r w:rsidR="008030F3">
        <w:t>s</w:t>
      </w:r>
      <w:r w:rsidR="00023A30">
        <w:t xml:space="preserve"> or profession</w:t>
      </w:r>
      <w:r w:rsidR="008030F3">
        <w:t xml:space="preserve">al associations to </w:t>
      </w:r>
      <w:r w:rsidR="00672780">
        <w:t>provide support and assistance to their membership.  Usually funded by dues, the society would provide financial assistance to their members during times of hardship and sickness.</w:t>
      </w:r>
    </w:p>
  </w:footnote>
  <w:footnote w:id="3">
    <w:p w14:paraId="0F3F34CC" w14:textId="0ABA1E0E" w:rsidR="00D949F6" w:rsidRDefault="00D949F6">
      <w:pPr>
        <w:pStyle w:val="FootnoteText"/>
      </w:pPr>
      <w:r>
        <w:rPr>
          <w:rStyle w:val="FootnoteReference"/>
        </w:rPr>
        <w:footnoteRef/>
      </w:r>
      <w:r>
        <w:t xml:space="preserve"> The Bethany Chapel is reported to have been located </w:t>
      </w:r>
      <w:r w:rsidR="007356E5">
        <w:t xml:space="preserve">on Bank Street near Ocean Avenue. </w:t>
      </w:r>
      <w:r w:rsidR="00344511">
        <w:t xml:space="preserve">( </w:t>
      </w:r>
      <w:r w:rsidR="00344511" w:rsidRPr="00344511">
        <w:rPr>
          <w:i/>
          <w:iCs/>
        </w:rPr>
        <w:t>The New London Day</w:t>
      </w:r>
      <w:r w:rsidR="00344511">
        <w:t>, March 5, 1904, p.3)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7333" w14:textId="77777777" w:rsidR="0098663E" w:rsidRDefault="0098663E" w:rsidP="0000347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NEW LONDON LANDMARKS INC</w:t>
    </w:r>
  </w:p>
  <w:p w14:paraId="11F2394E" w14:textId="77777777" w:rsidR="0098663E" w:rsidRDefault="0098663E" w:rsidP="0000347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REPORT ON 175 MONTAUK AVE</w:t>
    </w:r>
  </w:p>
  <w:p w14:paraId="148D2DA5" w14:textId="77777777" w:rsidR="0098663E" w:rsidRPr="0098663E" w:rsidRDefault="0098663E" w:rsidP="0000347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NEW LONDON, CONNECTICUT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3E"/>
    <w:rsid w:val="000011F6"/>
    <w:rsid w:val="00003478"/>
    <w:rsid w:val="00017EE2"/>
    <w:rsid w:val="00023A30"/>
    <w:rsid w:val="00027D26"/>
    <w:rsid w:val="0003111B"/>
    <w:rsid w:val="00043A9A"/>
    <w:rsid w:val="00045C16"/>
    <w:rsid w:val="00065FFB"/>
    <w:rsid w:val="00091FAD"/>
    <w:rsid w:val="000E4055"/>
    <w:rsid w:val="001006D6"/>
    <w:rsid w:val="00102F08"/>
    <w:rsid w:val="00115000"/>
    <w:rsid w:val="001250C2"/>
    <w:rsid w:val="001329E1"/>
    <w:rsid w:val="00134E58"/>
    <w:rsid w:val="0015007A"/>
    <w:rsid w:val="001743B7"/>
    <w:rsid w:val="001749DE"/>
    <w:rsid w:val="00184075"/>
    <w:rsid w:val="001A646A"/>
    <w:rsid w:val="001E7E4D"/>
    <w:rsid w:val="00217BA5"/>
    <w:rsid w:val="00217FBE"/>
    <w:rsid w:val="00225914"/>
    <w:rsid w:val="0024560F"/>
    <w:rsid w:val="00271091"/>
    <w:rsid w:val="002758F8"/>
    <w:rsid w:val="00280283"/>
    <w:rsid w:val="002A2C7B"/>
    <w:rsid w:val="002E4C86"/>
    <w:rsid w:val="002F1295"/>
    <w:rsid w:val="002F1459"/>
    <w:rsid w:val="002F54E5"/>
    <w:rsid w:val="003168FD"/>
    <w:rsid w:val="00324DD8"/>
    <w:rsid w:val="00334269"/>
    <w:rsid w:val="00344511"/>
    <w:rsid w:val="0035139B"/>
    <w:rsid w:val="00353854"/>
    <w:rsid w:val="003A6AA0"/>
    <w:rsid w:val="003D132E"/>
    <w:rsid w:val="003E2C74"/>
    <w:rsid w:val="00410812"/>
    <w:rsid w:val="00417394"/>
    <w:rsid w:val="00471558"/>
    <w:rsid w:val="00485959"/>
    <w:rsid w:val="004B40A0"/>
    <w:rsid w:val="004B4FC9"/>
    <w:rsid w:val="004D1C0B"/>
    <w:rsid w:val="004E4240"/>
    <w:rsid w:val="004E583A"/>
    <w:rsid w:val="005662E5"/>
    <w:rsid w:val="00584D49"/>
    <w:rsid w:val="005E5214"/>
    <w:rsid w:val="005F4240"/>
    <w:rsid w:val="005F62BB"/>
    <w:rsid w:val="00601A0A"/>
    <w:rsid w:val="00632AAC"/>
    <w:rsid w:val="0064339C"/>
    <w:rsid w:val="00645B8A"/>
    <w:rsid w:val="00654830"/>
    <w:rsid w:val="00672780"/>
    <w:rsid w:val="00690C5E"/>
    <w:rsid w:val="006D3E0C"/>
    <w:rsid w:val="006E31E7"/>
    <w:rsid w:val="006F563F"/>
    <w:rsid w:val="006F6244"/>
    <w:rsid w:val="007356E5"/>
    <w:rsid w:val="00753B00"/>
    <w:rsid w:val="00774FD8"/>
    <w:rsid w:val="007847E3"/>
    <w:rsid w:val="007B30FC"/>
    <w:rsid w:val="007C2E06"/>
    <w:rsid w:val="007D7F93"/>
    <w:rsid w:val="007E16F3"/>
    <w:rsid w:val="007F07B6"/>
    <w:rsid w:val="007F1481"/>
    <w:rsid w:val="008030F3"/>
    <w:rsid w:val="00806FFC"/>
    <w:rsid w:val="0081419F"/>
    <w:rsid w:val="00816694"/>
    <w:rsid w:val="0085579F"/>
    <w:rsid w:val="00862756"/>
    <w:rsid w:val="00877266"/>
    <w:rsid w:val="00880928"/>
    <w:rsid w:val="008A77FC"/>
    <w:rsid w:val="008B0039"/>
    <w:rsid w:val="008C5AC0"/>
    <w:rsid w:val="008D299A"/>
    <w:rsid w:val="009078FD"/>
    <w:rsid w:val="00922213"/>
    <w:rsid w:val="00932B88"/>
    <w:rsid w:val="00936F66"/>
    <w:rsid w:val="00941813"/>
    <w:rsid w:val="00941A06"/>
    <w:rsid w:val="00963F07"/>
    <w:rsid w:val="009724B5"/>
    <w:rsid w:val="00985211"/>
    <w:rsid w:val="0098663E"/>
    <w:rsid w:val="00A268D3"/>
    <w:rsid w:val="00A30F58"/>
    <w:rsid w:val="00A64BFB"/>
    <w:rsid w:val="00AA3B0E"/>
    <w:rsid w:val="00AC02FD"/>
    <w:rsid w:val="00AE1CF5"/>
    <w:rsid w:val="00AF38B2"/>
    <w:rsid w:val="00B00B6B"/>
    <w:rsid w:val="00B14E1F"/>
    <w:rsid w:val="00B17206"/>
    <w:rsid w:val="00B30DF3"/>
    <w:rsid w:val="00B40033"/>
    <w:rsid w:val="00B502D8"/>
    <w:rsid w:val="00B54901"/>
    <w:rsid w:val="00B54D81"/>
    <w:rsid w:val="00B645AA"/>
    <w:rsid w:val="00B912D0"/>
    <w:rsid w:val="00BA16EF"/>
    <w:rsid w:val="00BD51E1"/>
    <w:rsid w:val="00BE226F"/>
    <w:rsid w:val="00BF41FB"/>
    <w:rsid w:val="00C2072E"/>
    <w:rsid w:val="00C37683"/>
    <w:rsid w:val="00C8698F"/>
    <w:rsid w:val="00CB0151"/>
    <w:rsid w:val="00CC6F06"/>
    <w:rsid w:val="00D16396"/>
    <w:rsid w:val="00D222B8"/>
    <w:rsid w:val="00D932A1"/>
    <w:rsid w:val="00D949F6"/>
    <w:rsid w:val="00DA286C"/>
    <w:rsid w:val="00DF606E"/>
    <w:rsid w:val="00E05770"/>
    <w:rsid w:val="00E37CD2"/>
    <w:rsid w:val="00E40CB1"/>
    <w:rsid w:val="00E556B3"/>
    <w:rsid w:val="00E97BF2"/>
    <w:rsid w:val="00EA06BD"/>
    <w:rsid w:val="00EA15FC"/>
    <w:rsid w:val="00EE1EA5"/>
    <w:rsid w:val="00F1743B"/>
    <w:rsid w:val="00F24987"/>
    <w:rsid w:val="00F27DE5"/>
    <w:rsid w:val="00F46C87"/>
    <w:rsid w:val="00F62CA4"/>
    <w:rsid w:val="00F63C08"/>
    <w:rsid w:val="00F9503A"/>
    <w:rsid w:val="00F96B90"/>
    <w:rsid w:val="00FA3062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154C"/>
  <w15:chartTrackingRefBased/>
  <w15:docId w15:val="{98E3ACB3-76CE-4863-8576-B5C010E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63E"/>
    <w:pPr>
      <w:spacing w:before="100" w:before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6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63E"/>
  </w:style>
  <w:style w:type="paragraph" w:styleId="Footer">
    <w:name w:val="footer"/>
    <w:basedOn w:val="Normal"/>
    <w:link w:val="FooterChar"/>
    <w:uiPriority w:val="99"/>
    <w:unhideWhenUsed/>
    <w:rsid w:val="00986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63E"/>
  </w:style>
  <w:style w:type="paragraph" w:styleId="FootnoteText">
    <w:name w:val="footnote text"/>
    <w:basedOn w:val="Normal"/>
    <w:link w:val="FootnoteTextChar"/>
    <w:uiPriority w:val="99"/>
    <w:semiHidden/>
    <w:unhideWhenUsed/>
    <w:rsid w:val="00F174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4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4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Uguccioni</dc:creator>
  <cp:keywords/>
  <dc:description/>
  <cp:lastModifiedBy>Elle Uguccioni</cp:lastModifiedBy>
  <cp:revision>163</cp:revision>
  <dcterms:created xsi:type="dcterms:W3CDTF">2024-11-27T19:01:00Z</dcterms:created>
  <dcterms:modified xsi:type="dcterms:W3CDTF">2024-12-10T15:51:00Z</dcterms:modified>
</cp:coreProperties>
</file>